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0" w:type="dxa"/>
        <w:jc w:val="center"/>
        <w:tblCellSpacing w:w="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014FEE" w:rsidRPr="00014FEE" w14:paraId="4EE5B04F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585E6DE0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4FEE" w:rsidRPr="00014FEE" w14:paraId="3F405FF2" w14:textId="77777777" w:rsidTr="00014FE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4FEE" w:rsidRPr="00014FEE" w14:paraId="247AF9E8" w14:textId="77777777">
                          <w:tc>
                            <w:tcPr>
                              <w:tcW w:w="7800" w:type="dxa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937648E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  <w:t>Get ready for</w:t>
                              </w:r>
                            </w:p>
                            <w:p w14:paraId="3D199199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  <w:t>The Royal Canadian Legion</w:t>
                              </w:r>
                            </w:p>
                            <w:p w14:paraId="18F377A5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  <w:t>Dominion Convention </w:t>
                              </w:r>
                            </w:p>
                            <w:p w14:paraId="4F41BF58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28567AF9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Saint John, New Brunswick | 24 - 28 August 2024</w:t>
                              </w:r>
                            </w:p>
                            <w:p w14:paraId="18B85A6E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7371FBBC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76D349F7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 xml:space="preserve">The Dominion Convention is one of the Legion’s most important events, bringing together Delegates from Branches across Canada, </w:t>
                              </w:r>
                              <w:proofErr w:type="gramStart"/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Europe</w:t>
                              </w:r>
                              <w:proofErr w:type="gramEnd"/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 xml:space="preserve"> and the US to develop policies and plan the Legion’s overall direction.</w:t>
                              </w:r>
                            </w:p>
                            <w:p w14:paraId="22C96D83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CD1FF6B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3ADA9F9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39AA21F6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  <w:tr w:rsidR="00014FEE" w:rsidRPr="00014FEE" w14:paraId="7B1C2444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5DFEA963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4FEE" w:rsidRPr="00014FEE" w14:paraId="35D201C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4FEE" w:rsidRPr="00014FEE" w14:paraId="7477A92B" w14:textId="77777777">
                          <w:tc>
                            <w:tcPr>
                              <w:tcW w:w="7200" w:type="dxa"/>
                              <w:shd w:val="clear" w:color="auto" w:fill="FFFFFF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hideMark/>
                            </w:tcPr>
                            <w:p w14:paraId="5CA9ADA6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14:ligatures w14:val="none"/>
                                </w:rPr>
                                <w:drawing>
                                  <wp:inline distT="0" distB="0" distL="0" distR="0" wp14:anchorId="5E9E19A2" wp14:editId="724A48DF">
                                    <wp:extent cx="4572000" cy="2710180"/>
                                    <wp:effectExtent l="0" t="0" r="0" b="0"/>
                                    <wp:docPr id="3" name="Picture 2" descr="A group of people holding up orange signs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2" descr="A group of people holding up orange signs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0" cy="2710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DA1DE18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549B1EEF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0DB530C1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  <w:tr w:rsidR="00014FEE" w:rsidRPr="00014FEE" w14:paraId="3DC8D0E6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64C54F07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4FEE" w:rsidRPr="00014FEE" w14:paraId="5867117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4FEE" w:rsidRPr="00014FEE" w14:paraId="727DC54E" w14:textId="77777777">
                          <w:tc>
                            <w:tcPr>
                              <w:tcW w:w="7800" w:type="dxa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1A841D6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  <w:t>Information for Branches and Delegates</w:t>
                              </w:r>
                            </w:p>
                            <w:p w14:paraId="2EF26F68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25A8B942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Convention documentation, information and resources for Branches and Delegates will be made available online at:</w:t>
                              </w:r>
                            </w:p>
                            <w:p w14:paraId="54D7DB1A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77FD4687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6" w:tgtFrame="_blank" w:history="1">
                                <w:r w:rsidRPr="00014FE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CF102D"/>
                                    <w:kern w:val="0"/>
                                    <w:sz w:val="33"/>
                                    <w:szCs w:val="33"/>
                                    <w:u w:val="single"/>
                                    <w14:ligatures w14:val="none"/>
                                  </w:rPr>
                                  <w:t>Legion.ca/2024Convention</w:t>
                                </w:r>
                              </w:hyperlink>
                            </w:p>
                            <w:p w14:paraId="4A87958A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4E80A992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Bookmark this page as it will be updated as information becomes available.</w:t>
                              </w:r>
                            </w:p>
                            <w:p w14:paraId="38F62918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56935C81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6E509215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F102D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The 2024 Convention Call is now available!</w:t>
                              </w:r>
                            </w:p>
                            <w:p w14:paraId="24012BF0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5BFF56D9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Available online now for download at Legion.ca/2024Convention:</w:t>
                              </w:r>
                            </w:p>
                            <w:p w14:paraId="6DB3B9AA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The 2024 Convention Call</w:t>
                              </w:r>
                            </w:p>
                            <w:p w14:paraId="22E6B21C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lastRenderedPageBreak/>
                                <w:t>The 2024 Credential Certificate</w:t>
                              </w:r>
                            </w:p>
                            <w:p w14:paraId="074B9FB0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Official 2024 Delegate Numbers by Branch</w:t>
                              </w:r>
                            </w:p>
                            <w:p w14:paraId="7B39C94C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72EC68CF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Please note, printed Convention documents will not be mailed to Branches. Branches will access all resources from the Convention webpage. </w:t>
                              </w:r>
                            </w:p>
                          </w:tc>
                        </w:tr>
                      </w:tbl>
                      <w:p w14:paraId="5E074821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05172A7A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0075AF0A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  <w:tr w:rsidR="00014FEE" w:rsidRPr="00014FEE" w14:paraId="3E7ECDCB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32045892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14FEE" w:rsidRPr="00014FEE" w14:paraId="6D01BE0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14FEE" w:rsidRPr="00014FEE" w14:paraId="753A6093" w14:textId="77777777">
                          <w:tc>
                            <w:tcPr>
                              <w:tcW w:w="8400" w:type="dxa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C02DF38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7" w:tgtFrame="_blank" w:history="1">
                                <w:r w:rsidRPr="00014FEE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sz w:val="30"/>
                                    <w:szCs w:val="30"/>
                                    <w:bdr w:val="none" w:sz="0" w:space="0" w:color="auto" w:frame="1"/>
                                    <w:shd w:val="clear" w:color="auto" w:fill="CF102D"/>
                                    <w14:ligatures w14:val="none"/>
                                  </w:rPr>
                                  <w:t>Click here to access the Convention Call</w:t>
                                </w:r>
                              </w:hyperlink>
                            </w:p>
                          </w:tc>
                        </w:tr>
                      </w:tbl>
                      <w:p w14:paraId="5B97E38F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76E45E58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6BC6A397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  <w:tr w:rsidR="00014FEE" w:rsidRPr="00014FEE" w14:paraId="0D06FE0C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5FB32578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4FEE" w:rsidRPr="00014FEE" w14:paraId="46B484D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4FEE" w:rsidRPr="00014FEE" w14:paraId="3CBCAD67" w14:textId="77777777">
                          <w:tc>
                            <w:tcPr>
                              <w:tcW w:w="7800" w:type="dxa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1A9BAFE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07775860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Coming online in the Spring:</w:t>
                              </w:r>
                            </w:p>
                            <w:p w14:paraId="088613E6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Observer online registration opens</w:t>
                              </w:r>
                            </w:p>
                            <w:p w14:paraId="1AB61ACD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Delegate online registration payment opens</w:t>
                              </w:r>
                            </w:p>
                            <w:p w14:paraId="572EDF72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Convention voting app available for download</w:t>
                              </w:r>
                            </w:p>
                            <w:p w14:paraId="3C3F025D" w14:textId="77777777" w:rsidR="00014FEE" w:rsidRPr="00014FEE" w:rsidRDefault="00014FEE" w:rsidP="00014F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Committee Reports and Resolutions available for download</w:t>
                              </w:r>
                            </w:p>
                            <w:p w14:paraId="584A7D7B" w14:textId="77777777" w:rsidR="00014FEE" w:rsidRPr="00014FEE" w:rsidRDefault="00014FEE" w:rsidP="00014F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014FEE" w:rsidRPr="00014FEE" w14:paraId="28D4F0A1" w14:textId="77777777">
                          <w:tc>
                            <w:tcPr>
                              <w:tcW w:w="8400" w:type="dxa"/>
                              <w:vAlign w:val="center"/>
                              <w:hideMark/>
                            </w:tcPr>
                            <w:p w14:paraId="2D551A77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34E51D19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549A2810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The Convention is your chance to join your comrades around the world as we work towards creating a bright future for the Legion. </w:t>
                              </w:r>
                            </w:p>
                            <w:p w14:paraId="38FFE1CD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4B865634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We hope to see you in Saint John!</w:t>
                              </w:r>
                            </w:p>
                            <w:p w14:paraId="7BA5F5D5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C201AE5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658975A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76B15B43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  <w:tr w:rsidR="00014FEE" w:rsidRPr="00014FEE" w14:paraId="7021E013" w14:textId="77777777" w:rsidTr="00014FEE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4FEE" w:rsidRPr="00014FEE" w14:paraId="3B0647E5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14FEE" w:rsidRPr="00014FEE" w14:paraId="1CB255D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14FEE" w:rsidRPr="00014FEE" w14:paraId="7D066C22" w14:textId="77777777">
                          <w:tc>
                            <w:tcPr>
                              <w:tcW w:w="8400" w:type="dxa"/>
                              <w:shd w:val="clear" w:color="auto" w:fill="000000"/>
                              <w:tcMar>
                                <w:top w:w="450" w:type="dxa"/>
                                <w:left w:w="300" w:type="dxa"/>
                                <w:bottom w:w="4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04CCAA1" w14:textId="77777777" w:rsidR="00014FEE" w:rsidRPr="00014FEE" w:rsidRDefault="00014FEE" w:rsidP="00014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  <w:t xml:space="preserve">Working together to serve Canada's </w:t>
                              </w:r>
                              <w:proofErr w:type="spellStart"/>
                              <w:r w:rsidRPr="00014F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  <w:t>Vete</w:t>
                              </w:r>
                              <w:proofErr w:type="spellEnd"/>
                            </w:p>
                          </w:tc>
                        </w:tr>
                      </w:tbl>
                      <w:p w14:paraId="7A6F58E5" w14:textId="77777777" w:rsidR="00014FEE" w:rsidRPr="00014FEE" w:rsidRDefault="00014FEE" w:rsidP="00014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0093A3F9" w14:textId="77777777" w:rsidR="00014FEE" w:rsidRPr="00014FEE" w:rsidRDefault="00014FEE" w:rsidP="00014FE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7B00FE1F" w14:textId="77777777" w:rsidR="00014FEE" w:rsidRPr="00014FEE" w:rsidRDefault="00014FEE" w:rsidP="00014FE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D3D3D"/>
                <w:kern w:val="0"/>
                <w14:ligatures w14:val="none"/>
              </w:rPr>
            </w:pPr>
          </w:p>
        </w:tc>
      </w:tr>
    </w:tbl>
    <w:p w14:paraId="2A834E7E" w14:textId="77777777" w:rsidR="00014FEE" w:rsidRPr="00014FEE" w:rsidRDefault="00014FEE">
      <w:pPr>
        <w:rPr>
          <w:rFonts w:ascii="Arial" w:hAnsi="Arial" w:cs="Arial"/>
        </w:rPr>
      </w:pPr>
    </w:p>
    <w:sectPr w:rsidR="00014FEE" w:rsidRPr="0001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845D1"/>
    <w:multiLevelType w:val="multilevel"/>
    <w:tmpl w:val="615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3A36"/>
    <w:multiLevelType w:val="multilevel"/>
    <w:tmpl w:val="CA6C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261711">
    <w:abstractNumId w:val="1"/>
  </w:num>
  <w:num w:numId="2" w16cid:durableId="15882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EE"/>
    <w:rsid w:val="000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78C2"/>
  <w15:chartTrackingRefBased/>
  <w15:docId w15:val="{23F192D2-6B8B-42B5-AE57-1DE43AC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on.ca/2024Conv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on.ca/2024Conven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2024-04-15T18:46:00Z</dcterms:created>
  <dcterms:modified xsi:type="dcterms:W3CDTF">2024-04-15T18:47:00Z</dcterms:modified>
</cp:coreProperties>
</file>